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C9" w:rsidRPr="0092183B" w:rsidRDefault="005105C9" w:rsidP="005105C9">
      <w:pPr>
        <w:rPr>
          <w:u w:val="single"/>
        </w:rPr>
      </w:pPr>
      <w:r w:rsidRPr="0092183B">
        <w:rPr>
          <w:u w:val="single"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rPr>
                <w:b/>
              </w:rPr>
            </w:pPr>
            <w:r w:rsidRPr="0092183B">
              <w:rPr>
                <w:b/>
              </w:rPr>
              <w:t>Tijd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rPr>
                <w:b/>
              </w:rPr>
            </w:pPr>
            <w:r w:rsidRPr="0092183B">
              <w:rPr>
                <w:b/>
              </w:rPr>
              <w:t>Wat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rPr>
                <w:b/>
              </w:rPr>
            </w:pPr>
            <w:r w:rsidRPr="0092183B">
              <w:rPr>
                <w:b/>
              </w:rPr>
              <w:t>Wie</w:t>
            </w: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18.00-18.30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Inloop met lichte maaltijd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18.30-18.35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Welkom heten en programma bespreken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FMMU-MedTzorg</w:t>
            </w: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>
              <w:t>18.35-19.30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spacing w:line="360" w:lineRule="auto"/>
            </w:pPr>
            <w:r>
              <w:t>Delier bij ouderen</w:t>
            </w:r>
            <w:r w:rsidRPr="0092183B">
              <w:t xml:space="preserve"> 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Docent</w:t>
            </w: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19.30-</w:t>
            </w:r>
            <w:r>
              <w:t>19.35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spacing w:line="360" w:lineRule="auto"/>
            </w:pPr>
            <w:r>
              <w:t>pauze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>
              <w:t>19.35-20.25</w:t>
            </w:r>
          </w:p>
        </w:tc>
        <w:tc>
          <w:tcPr>
            <w:tcW w:w="4455" w:type="dxa"/>
          </w:tcPr>
          <w:p w:rsidR="005105C9" w:rsidRDefault="005105C9" w:rsidP="006D3AF2">
            <w:pPr>
              <w:spacing w:line="360" w:lineRule="auto"/>
            </w:pPr>
            <w:r>
              <w:t>Onbegrepen/onrustig gedrag bij dementie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  <w:r>
              <w:t>Docent</w:t>
            </w:r>
          </w:p>
        </w:tc>
      </w:tr>
      <w:tr w:rsidR="005105C9" w:rsidRPr="0092183B" w:rsidTr="006D3AF2">
        <w:tc>
          <w:tcPr>
            <w:tcW w:w="1555" w:type="dxa"/>
          </w:tcPr>
          <w:p w:rsidR="005105C9" w:rsidRPr="0092183B" w:rsidRDefault="005105C9" w:rsidP="006D3AF2">
            <w:pPr>
              <w:spacing w:line="360" w:lineRule="auto"/>
            </w:pPr>
            <w:r>
              <w:t>20.25</w:t>
            </w:r>
            <w:r w:rsidRPr="0092183B">
              <w:t>-20.30</w:t>
            </w:r>
          </w:p>
        </w:tc>
        <w:tc>
          <w:tcPr>
            <w:tcW w:w="4455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Afsluiting en evaluatie invullen</w:t>
            </w:r>
          </w:p>
        </w:tc>
        <w:tc>
          <w:tcPr>
            <w:tcW w:w="3006" w:type="dxa"/>
          </w:tcPr>
          <w:p w:rsidR="005105C9" w:rsidRPr="0092183B" w:rsidRDefault="005105C9" w:rsidP="006D3AF2">
            <w:pPr>
              <w:spacing w:line="360" w:lineRule="auto"/>
            </w:pPr>
            <w:r w:rsidRPr="0092183B">
              <w:t>FMMU-MedTzorg</w:t>
            </w:r>
          </w:p>
        </w:tc>
      </w:tr>
    </w:tbl>
    <w:p w:rsidR="00F22583" w:rsidRDefault="005105C9">
      <w:r>
        <w:rPr>
          <w:u w:val="single"/>
        </w:rPr>
        <w:br/>
      </w:r>
      <w:r>
        <w:t>Docenten: Marianne Krijger (SOG), Zippora</w:t>
      </w:r>
      <w:bookmarkStart w:id="0" w:name="_GoBack"/>
      <w:bookmarkEnd w:id="0"/>
      <w:r>
        <w:t xml:space="preserve"> </w:t>
      </w:r>
      <w:proofErr w:type="spellStart"/>
      <w:r>
        <w:t>Kentin</w:t>
      </w:r>
      <w:proofErr w:type="spellEnd"/>
      <w:r>
        <w:t xml:space="preserve"> (SOG)</w:t>
      </w:r>
    </w:p>
    <w:sectPr w:rsidR="00F2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9"/>
    <w:rsid w:val="005105C9"/>
    <w:rsid w:val="00F2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B0BE"/>
  <w15:chartTrackingRefBased/>
  <w15:docId w15:val="{EB7B1B3A-1FC2-4CDB-9550-F3DAFCE3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05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Minnaard</dc:creator>
  <cp:keywords/>
  <dc:description/>
  <cp:lastModifiedBy>Marloes Minnaard</cp:lastModifiedBy>
  <cp:revision>1</cp:revision>
  <dcterms:created xsi:type="dcterms:W3CDTF">2020-03-05T09:42:00Z</dcterms:created>
  <dcterms:modified xsi:type="dcterms:W3CDTF">2020-03-05T09:44:00Z</dcterms:modified>
</cp:coreProperties>
</file>